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9CDC46" w14:textId="6E01B5DC" w:rsidR="00823FC1" w:rsidRPr="00C00A42" w:rsidRDefault="00C00A42" w:rsidP="00C00A42">
      <w:pPr>
        <w:tabs>
          <w:tab w:val="left" w:pos="0"/>
        </w:tabs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0A42">
        <w:rPr>
          <w:rFonts w:ascii="Times New Roman" w:hAnsi="Times New Roman" w:cs="Times New Roman"/>
          <w:b/>
          <w:sz w:val="28"/>
          <w:szCs w:val="28"/>
        </w:rPr>
        <w:t>О</w:t>
      </w:r>
      <w:r w:rsidR="00823FC1" w:rsidRPr="00C00A42">
        <w:rPr>
          <w:rFonts w:ascii="Times New Roman" w:hAnsi="Times New Roman" w:cs="Times New Roman"/>
          <w:b/>
          <w:sz w:val="28"/>
          <w:szCs w:val="28"/>
        </w:rPr>
        <w:t>сновные способы поиска ошибок в регистрах</w:t>
      </w:r>
      <w:r w:rsidR="00291764">
        <w:rPr>
          <w:rFonts w:ascii="Times New Roman" w:hAnsi="Times New Roman" w:cs="Times New Roman"/>
          <w:b/>
          <w:sz w:val="28"/>
          <w:szCs w:val="28"/>
        </w:rPr>
        <w:t xml:space="preserve"> накопления </w:t>
      </w:r>
      <w:r w:rsidR="00291764">
        <w:rPr>
          <w:rFonts w:ascii="Times New Roman" w:hAnsi="Times New Roman" w:cs="Times New Roman"/>
          <w:b/>
          <w:sz w:val="28"/>
          <w:szCs w:val="28"/>
        </w:rPr>
        <w:br/>
        <w:t xml:space="preserve">ОС, </w:t>
      </w:r>
      <w:r w:rsidRPr="00C00A42">
        <w:rPr>
          <w:rFonts w:ascii="Times New Roman" w:hAnsi="Times New Roman" w:cs="Times New Roman"/>
          <w:b/>
          <w:sz w:val="28"/>
          <w:szCs w:val="28"/>
        </w:rPr>
        <w:t>НМА, НПА</w:t>
      </w:r>
      <w:r w:rsidR="00823FC1" w:rsidRPr="00C00A42">
        <w:rPr>
          <w:rFonts w:ascii="Times New Roman" w:hAnsi="Times New Roman" w:cs="Times New Roman"/>
          <w:b/>
          <w:sz w:val="28"/>
          <w:szCs w:val="28"/>
        </w:rPr>
        <w:t>.</w:t>
      </w:r>
    </w:p>
    <w:p w14:paraId="16BB4478" w14:textId="162E2E3F" w:rsidR="00823FC1" w:rsidRPr="00E2571A" w:rsidRDefault="00823FC1" w:rsidP="00E2571A">
      <w:pPr>
        <w:pStyle w:val="a3"/>
        <w:numPr>
          <w:ilvl w:val="0"/>
          <w:numId w:val="3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571A">
        <w:rPr>
          <w:rFonts w:ascii="Times New Roman" w:hAnsi="Times New Roman" w:cs="Times New Roman"/>
          <w:sz w:val="28"/>
          <w:szCs w:val="28"/>
        </w:rPr>
        <w:t>Технологический анализ. В том случае, если данные в учете (по проводкам) отличаются от данных в регистрах, в первую очередь следует проверить блок «Учет нефинансовых активов» в Технологическом анализе. В том случае, если имеются какие-либо явные расхождения, в нем будет выведена информация об этом.</w:t>
      </w:r>
      <w:r w:rsidR="00C00A42" w:rsidRPr="00E2571A">
        <w:rPr>
          <w:rFonts w:ascii="Times New Roman" w:hAnsi="Times New Roman" w:cs="Times New Roman"/>
          <w:sz w:val="28"/>
          <w:szCs w:val="28"/>
        </w:rPr>
        <w:t xml:space="preserve"> Анализировать нужно прежде всего 4 раздел Технологического анализа, где выводятся данные по отклонениям данных учета с данными регистров ОС, НМА, НПА.</w:t>
      </w:r>
    </w:p>
    <w:p w14:paraId="442907C9" w14:textId="03F6D832" w:rsidR="00C4552F" w:rsidRDefault="00C4552F" w:rsidP="00E2571A">
      <w:pPr>
        <w:pStyle w:val="a3"/>
        <w:tabs>
          <w:tab w:val="left" w:pos="0"/>
        </w:tabs>
        <w:ind w:left="1211" w:hanging="121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04BD9A1" wp14:editId="4AD56A37">
            <wp:extent cx="5880035" cy="2828260"/>
            <wp:effectExtent l="19050" t="19050" r="26035" b="1079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4167" cy="284467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ECFDC50" w14:textId="79BD37B1" w:rsidR="00E2571A" w:rsidRDefault="00C4552F" w:rsidP="00E2571A">
      <w:pPr>
        <w:pStyle w:val="a3"/>
        <w:tabs>
          <w:tab w:val="left" w:pos="0"/>
        </w:tabs>
        <w:ind w:left="1211" w:hanging="121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013749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– Расположение отчета «Технологический анализ»</w:t>
      </w:r>
    </w:p>
    <w:p w14:paraId="6B0E8AB8" w14:textId="77777777" w:rsidR="00E2571A" w:rsidRPr="00E2571A" w:rsidRDefault="00E2571A" w:rsidP="00E2571A">
      <w:pPr>
        <w:pStyle w:val="a3"/>
        <w:tabs>
          <w:tab w:val="left" w:pos="0"/>
        </w:tabs>
        <w:ind w:left="1211" w:hanging="1211"/>
        <w:jc w:val="center"/>
        <w:rPr>
          <w:rFonts w:ascii="Times New Roman" w:hAnsi="Times New Roman" w:cs="Times New Roman"/>
          <w:sz w:val="28"/>
          <w:szCs w:val="28"/>
        </w:rPr>
      </w:pPr>
    </w:p>
    <w:p w14:paraId="7AA4399E" w14:textId="5C1775A4" w:rsidR="00E2571A" w:rsidRPr="00E2571A" w:rsidRDefault="00823FC1" w:rsidP="00E2571A">
      <w:pPr>
        <w:pStyle w:val="a3"/>
        <w:tabs>
          <w:tab w:val="left" w:pos="0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00A42">
        <w:rPr>
          <w:rFonts w:ascii="Times New Roman" w:hAnsi="Times New Roman" w:cs="Times New Roman"/>
          <w:sz w:val="28"/>
          <w:szCs w:val="28"/>
        </w:rPr>
        <w:t xml:space="preserve">Сверка данных </w:t>
      </w:r>
      <w:proofErr w:type="spellStart"/>
      <w:r w:rsidRPr="00C00A42">
        <w:rPr>
          <w:rFonts w:ascii="Times New Roman" w:hAnsi="Times New Roman" w:cs="Times New Roman"/>
          <w:sz w:val="28"/>
          <w:szCs w:val="28"/>
        </w:rPr>
        <w:t>оборотно</w:t>
      </w:r>
      <w:proofErr w:type="spellEnd"/>
      <w:r w:rsidRPr="00C00A42">
        <w:rPr>
          <w:rFonts w:ascii="Times New Roman" w:hAnsi="Times New Roman" w:cs="Times New Roman"/>
          <w:sz w:val="28"/>
          <w:szCs w:val="28"/>
        </w:rPr>
        <w:t>-сальдовой ведомост</w:t>
      </w:r>
      <w:r w:rsidR="00E2571A">
        <w:rPr>
          <w:rFonts w:ascii="Times New Roman" w:hAnsi="Times New Roman" w:cs="Times New Roman"/>
          <w:sz w:val="28"/>
          <w:szCs w:val="28"/>
        </w:rPr>
        <w:t xml:space="preserve">и по счету (например, 101.34) и </w:t>
      </w:r>
      <w:r w:rsidRPr="00C00A42">
        <w:rPr>
          <w:rFonts w:ascii="Times New Roman" w:hAnsi="Times New Roman" w:cs="Times New Roman"/>
          <w:sz w:val="28"/>
          <w:szCs w:val="28"/>
        </w:rPr>
        <w:t>отчета «Ведомость остатков</w:t>
      </w:r>
      <w:r w:rsidR="00E2571A">
        <w:rPr>
          <w:rFonts w:ascii="Times New Roman" w:hAnsi="Times New Roman" w:cs="Times New Roman"/>
          <w:sz w:val="28"/>
          <w:szCs w:val="28"/>
        </w:rPr>
        <w:t xml:space="preserve"> ОС». Сумма и количество должны </w:t>
      </w:r>
      <w:r w:rsidRPr="00C00A42">
        <w:rPr>
          <w:rFonts w:ascii="Times New Roman" w:hAnsi="Times New Roman" w:cs="Times New Roman"/>
          <w:sz w:val="28"/>
          <w:szCs w:val="28"/>
        </w:rPr>
        <w:t>совпадать.</w:t>
      </w:r>
    </w:p>
    <w:p w14:paraId="5D67ED4C" w14:textId="77777777" w:rsidR="00823FC1" w:rsidRDefault="00823FC1" w:rsidP="00823FC1">
      <w:pPr>
        <w:rPr>
          <w:rFonts w:ascii="Times New Roman" w:hAnsi="Times New Roman" w:cs="Times New Roman"/>
        </w:rPr>
      </w:pPr>
      <w:r w:rsidRPr="005A1904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452ECB0B" wp14:editId="2EB77D2B">
            <wp:extent cx="5899792" cy="2573079"/>
            <wp:effectExtent l="19050" t="19050" r="24765" b="17780"/>
            <wp:docPr id="20932294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32294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16171" cy="258022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47472EE" w14:textId="30F9FCB1" w:rsidR="00823FC1" w:rsidRPr="007D514B" w:rsidRDefault="00823FC1" w:rsidP="00E2571A">
      <w:pPr>
        <w:jc w:val="center"/>
        <w:rPr>
          <w:rFonts w:ascii="Times New Roman" w:hAnsi="Times New Roman" w:cs="Times New Roman"/>
          <w:sz w:val="28"/>
          <w:szCs w:val="28"/>
        </w:rPr>
      </w:pPr>
      <w:r w:rsidRPr="007D514B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013749">
        <w:rPr>
          <w:rFonts w:ascii="Times New Roman" w:hAnsi="Times New Roman" w:cs="Times New Roman"/>
          <w:sz w:val="28"/>
          <w:szCs w:val="28"/>
        </w:rPr>
        <w:t>2</w:t>
      </w:r>
      <w:r w:rsidR="00EA337E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EA337E">
        <w:rPr>
          <w:rFonts w:ascii="Times New Roman" w:hAnsi="Times New Roman" w:cs="Times New Roman"/>
          <w:sz w:val="28"/>
          <w:szCs w:val="28"/>
        </w:rPr>
        <w:t>О</w:t>
      </w:r>
      <w:bookmarkStart w:id="0" w:name="_GoBack"/>
      <w:bookmarkEnd w:id="0"/>
      <w:r w:rsidRPr="007D514B">
        <w:rPr>
          <w:rFonts w:ascii="Times New Roman" w:hAnsi="Times New Roman" w:cs="Times New Roman"/>
          <w:sz w:val="28"/>
          <w:szCs w:val="28"/>
        </w:rPr>
        <w:t>боротно</w:t>
      </w:r>
      <w:proofErr w:type="spellEnd"/>
      <w:r w:rsidRPr="007D514B">
        <w:rPr>
          <w:rFonts w:ascii="Times New Roman" w:hAnsi="Times New Roman" w:cs="Times New Roman"/>
          <w:sz w:val="28"/>
          <w:szCs w:val="28"/>
        </w:rPr>
        <w:t>-сальдовая ведомость по счету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7C0682">
        <w:rPr>
          <w:rFonts w:ascii="Times New Roman" w:hAnsi="Times New Roman" w:cs="Times New Roman"/>
          <w:sz w:val="28"/>
          <w:szCs w:val="28"/>
        </w:rPr>
        <w:t xml:space="preserve">МВУ </w:t>
      </w:r>
      <w:proofErr w:type="spellStart"/>
      <w:r w:rsidR="007C0682">
        <w:rPr>
          <w:rFonts w:ascii="Times New Roman" w:hAnsi="Times New Roman" w:cs="Times New Roman"/>
          <w:sz w:val="28"/>
          <w:szCs w:val="28"/>
        </w:rPr>
        <w:t>ПУиО</w:t>
      </w:r>
      <w:proofErr w:type="spellEnd"/>
    </w:p>
    <w:p w14:paraId="326A1676" w14:textId="77777777" w:rsidR="00823FC1" w:rsidRPr="007D514B" w:rsidRDefault="00823FC1" w:rsidP="00823FC1">
      <w:pPr>
        <w:rPr>
          <w:rFonts w:ascii="Times New Roman" w:hAnsi="Times New Roman" w:cs="Times New Roman"/>
          <w:sz w:val="28"/>
          <w:szCs w:val="28"/>
        </w:rPr>
      </w:pPr>
      <w:r w:rsidRPr="007D514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621695B" wp14:editId="2AD3B5E8">
            <wp:extent cx="5940425" cy="2336165"/>
            <wp:effectExtent l="19050" t="19050" r="22225" b="260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3616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AEC8C67" w14:textId="5E88B611" w:rsidR="00823FC1" w:rsidRPr="007D514B" w:rsidRDefault="00823FC1" w:rsidP="00823FC1">
      <w:pPr>
        <w:jc w:val="center"/>
        <w:rPr>
          <w:rFonts w:ascii="Times New Roman" w:hAnsi="Times New Roman" w:cs="Times New Roman"/>
          <w:sz w:val="28"/>
          <w:szCs w:val="28"/>
        </w:rPr>
      </w:pPr>
      <w:r w:rsidRPr="007D514B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013749">
        <w:rPr>
          <w:rFonts w:ascii="Times New Roman" w:hAnsi="Times New Roman" w:cs="Times New Roman"/>
          <w:sz w:val="28"/>
          <w:szCs w:val="28"/>
        </w:rPr>
        <w:t>3</w:t>
      </w:r>
      <w:r w:rsidRPr="007D514B">
        <w:rPr>
          <w:rFonts w:ascii="Times New Roman" w:hAnsi="Times New Roman" w:cs="Times New Roman"/>
          <w:sz w:val="28"/>
          <w:szCs w:val="28"/>
        </w:rPr>
        <w:t xml:space="preserve"> – Отчет Ведомость остатков ОС</w:t>
      </w:r>
    </w:p>
    <w:p w14:paraId="73E0148B" w14:textId="2198FE89" w:rsidR="00823FC1" w:rsidRPr="007D514B" w:rsidRDefault="00E2571A" w:rsidP="00E2571A">
      <w:pPr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23FC1" w:rsidRPr="007D514B">
        <w:rPr>
          <w:rFonts w:ascii="Times New Roman" w:hAnsi="Times New Roman" w:cs="Times New Roman"/>
          <w:sz w:val="28"/>
          <w:szCs w:val="28"/>
        </w:rPr>
        <w:t>Если при сравнении сумм</w:t>
      </w:r>
      <w:r w:rsidR="007C0682">
        <w:rPr>
          <w:rFonts w:ascii="Times New Roman" w:hAnsi="Times New Roman" w:cs="Times New Roman"/>
          <w:sz w:val="28"/>
          <w:szCs w:val="28"/>
        </w:rPr>
        <w:t xml:space="preserve"> и количества</w:t>
      </w:r>
      <w:r w:rsidR="00823FC1" w:rsidRPr="007D514B">
        <w:rPr>
          <w:rFonts w:ascii="Times New Roman" w:hAnsi="Times New Roman" w:cs="Times New Roman"/>
          <w:sz w:val="28"/>
          <w:szCs w:val="28"/>
        </w:rPr>
        <w:t xml:space="preserve"> по </w:t>
      </w:r>
      <w:r w:rsidR="007C0682">
        <w:rPr>
          <w:rFonts w:ascii="Times New Roman" w:hAnsi="Times New Roman" w:cs="Times New Roman"/>
          <w:sz w:val="28"/>
          <w:szCs w:val="28"/>
        </w:rPr>
        <w:t>счетам учета НФА</w:t>
      </w:r>
      <w:r w:rsidR="00823FC1" w:rsidRPr="007D514B">
        <w:rPr>
          <w:rFonts w:ascii="Times New Roman" w:hAnsi="Times New Roman" w:cs="Times New Roman"/>
          <w:sz w:val="28"/>
          <w:szCs w:val="28"/>
        </w:rPr>
        <w:t xml:space="preserve"> в </w:t>
      </w:r>
      <w:r w:rsidR="007C0682">
        <w:rPr>
          <w:rFonts w:ascii="Times New Roman" w:hAnsi="Times New Roman" w:cs="Times New Roman"/>
          <w:sz w:val="28"/>
          <w:szCs w:val="28"/>
        </w:rPr>
        <w:t xml:space="preserve">МВУ </w:t>
      </w:r>
      <w:proofErr w:type="spellStart"/>
      <w:r w:rsidR="007C0682">
        <w:rPr>
          <w:rFonts w:ascii="Times New Roman" w:hAnsi="Times New Roman" w:cs="Times New Roman"/>
          <w:sz w:val="28"/>
          <w:szCs w:val="28"/>
        </w:rPr>
        <w:t>ПУиО</w:t>
      </w:r>
      <w:proofErr w:type="spellEnd"/>
      <w:r w:rsidR="007C0682">
        <w:rPr>
          <w:rFonts w:ascii="Times New Roman" w:hAnsi="Times New Roman" w:cs="Times New Roman"/>
          <w:sz w:val="28"/>
          <w:szCs w:val="28"/>
        </w:rPr>
        <w:t xml:space="preserve"> в отчете по сверке данных, содержащихся в сформированном пакете, с данными учета</w:t>
      </w:r>
      <w:r w:rsidR="00823FC1" w:rsidRPr="007D514B">
        <w:rPr>
          <w:rFonts w:ascii="Times New Roman" w:hAnsi="Times New Roman" w:cs="Times New Roman"/>
          <w:sz w:val="28"/>
          <w:szCs w:val="28"/>
        </w:rPr>
        <w:t xml:space="preserve"> </w:t>
      </w:r>
      <w:r w:rsidR="007C0682">
        <w:rPr>
          <w:rFonts w:ascii="Times New Roman" w:hAnsi="Times New Roman" w:cs="Times New Roman"/>
          <w:sz w:val="28"/>
          <w:szCs w:val="28"/>
        </w:rPr>
        <w:t>найдены отклонения</w:t>
      </w:r>
      <w:r w:rsidR="00823FC1" w:rsidRPr="007D514B">
        <w:rPr>
          <w:rFonts w:ascii="Times New Roman" w:hAnsi="Times New Roman" w:cs="Times New Roman"/>
          <w:sz w:val="28"/>
          <w:szCs w:val="28"/>
        </w:rPr>
        <w:t>, рекомендуется выполнить следующую проверку</w:t>
      </w:r>
      <w:r w:rsidR="00823FC1">
        <w:rPr>
          <w:rFonts w:ascii="Times New Roman" w:hAnsi="Times New Roman" w:cs="Times New Roman"/>
          <w:sz w:val="28"/>
          <w:szCs w:val="28"/>
        </w:rPr>
        <w:t xml:space="preserve"> на стороне </w:t>
      </w:r>
      <w:r w:rsidR="007C0682">
        <w:rPr>
          <w:rFonts w:ascii="Times New Roman" w:hAnsi="Times New Roman" w:cs="Times New Roman"/>
          <w:sz w:val="28"/>
          <w:szCs w:val="28"/>
        </w:rPr>
        <w:t xml:space="preserve">МВУ </w:t>
      </w:r>
      <w:proofErr w:type="spellStart"/>
      <w:r w:rsidR="007C0682">
        <w:rPr>
          <w:rFonts w:ascii="Times New Roman" w:hAnsi="Times New Roman" w:cs="Times New Roman"/>
          <w:sz w:val="28"/>
          <w:szCs w:val="28"/>
        </w:rPr>
        <w:t>ПУиО</w:t>
      </w:r>
      <w:proofErr w:type="spellEnd"/>
      <w:r w:rsidR="00823FC1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823FC1">
        <w:rPr>
          <w:rFonts w:ascii="Times New Roman" w:hAnsi="Times New Roman" w:cs="Times New Roman"/>
          <w:sz w:val="28"/>
          <w:szCs w:val="28"/>
        </w:rPr>
        <w:t>оборотно</w:t>
      </w:r>
      <w:proofErr w:type="spellEnd"/>
      <w:r w:rsidR="00823FC1">
        <w:rPr>
          <w:rFonts w:ascii="Times New Roman" w:hAnsi="Times New Roman" w:cs="Times New Roman"/>
          <w:sz w:val="28"/>
          <w:szCs w:val="28"/>
        </w:rPr>
        <w:t>-сальдовой ведомости по счету, установив подобные настройки</w:t>
      </w:r>
      <w:r w:rsidR="00823FC1" w:rsidRPr="007D514B">
        <w:rPr>
          <w:rFonts w:ascii="Times New Roman" w:hAnsi="Times New Roman" w:cs="Times New Roman"/>
          <w:sz w:val="28"/>
          <w:szCs w:val="28"/>
        </w:rPr>
        <w:t>:</w:t>
      </w:r>
    </w:p>
    <w:p w14:paraId="76810B82" w14:textId="77777777" w:rsidR="00823FC1" w:rsidRPr="007D514B" w:rsidRDefault="00823FC1" w:rsidP="00823FC1">
      <w:pPr>
        <w:tabs>
          <w:tab w:val="left" w:pos="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D514B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5A1904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2BF4BB3C" wp14:editId="66BFA4FE">
            <wp:extent cx="5940425" cy="2703830"/>
            <wp:effectExtent l="19050" t="19050" r="22225" b="2032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038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FA37389" w14:textId="2A789F63" w:rsidR="00823FC1" w:rsidRDefault="00823FC1" w:rsidP="00823FC1">
      <w:pPr>
        <w:tabs>
          <w:tab w:val="left" w:pos="0"/>
        </w:tabs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013749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– отбор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оборотно</w:t>
      </w:r>
      <w:proofErr w:type="spellEnd"/>
      <w:r>
        <w:rPr>
          <w:rFonts w:ascii="Times New Roman" w:hAnsi="Times New Roman" w:cs="Times New Roman"/>
          <w:sz w:val="28"/>
          <w:szCs w:val="28"/>
        </w:rPr>
        <w:t>-сальдовой ведомости</w:t>
      </w:r>
    </w:p>
    <w:p w14:paraId="4C942B9B" w14:textId="30238EEB" w:rsidR="00823FC1" w:rsidRDefault="00E2571A" w:rsidP="00E2571A">
      <w:pPr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23FC1" w:rsidRPr="007D514B">
        <w:rPr>
          <w:rFonts w:ascii="Times New Roman" w:hAnsi="Times New Roman" w:cs="Times New Roman"/>
          <w:sz w:val="28"/>
          <w:szCs w:val="28"/>
        </w:rPr>
        <w:t xml:space="preserve">По всем представленным объектам указан некорректный признак учёта </w:t>
      </w:r>
      <w:r w:rsidR="00823FC1">
        <w:rPr>
          <w:rFonts w:ascii="Times New Roman" w:hAnsi="Times New Roman" w:cs="Times New Roman"/>
          <w:sz w:val="28"/>
          <w:szCs w:val="28"/>
        </w:rPr>
        <w:t>в</w:t>
      </w:r>
      <w:r w:rsidR="00823FC1" w:rsidRPr="007D514B">
        <w:rPr>
          <w:rFonts w:ascii="Times New Roman" w:hAnsi="Times New Roman" w:cs="Times New Roman"/>
          <w:sz w:val="28"/>
          <w:szCs w:val="28"/>
        </w:rPr>
        <w:t xml:space="preserve"> карточке объекта ОС, по которому количество объектов больше 1.</w:t>
      </w:r>
    </w:p>
    <w:p w14:paraId="6B59B52B" w14:textId="77777777" w:rsidR="00823FC1" w:rsidRPr="007D514B" w:rsidRDefault="00823FC1" w:rsidP="00823FC1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A1904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61299274" wp14:editId="12E45D23">
            <wp:extent cx="5940425" cy="1463040"/>
            <wp:effectExtent l="19050" t="19050" r="22225" b="22860"/>
            <wp:docPr id="145770527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7705273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630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B8826FB" w14:textId="1D690361" w:rsidR="00823FC1" w:rsidRPr="007D514B" w:rsidRDefault="00823FC1" w:rsidP="00823FC1">
      <w:pPr>
        <w:tabs>
          <w:tab w:val="left" w:pos="0"/>
        </w:tabs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</w:t>
      </w:r>
      <w:r w:rsidR="00013749">
        <w:rPr>
          <w:rFonts w:ascii="Times New Roman" w:hAnsi="Times New Roman" w:cs="Times New Roman"/>
          <w:sz w:val="28"/>
          <w:szCs w:val="28"/>
        </w:rPr>
        <w:t xml:space="preserve"> 5</w:t>
      </w:r>
      <w:r>
        <w:rPr>
          <w:rFonts w:ascii="Times New Roman" w:hAnsi="Times New Roman" w:cs="Times New Roman"/>
          <w:sz w:val="28"/>
          <w:szCs w:val="28"/>
        </w:rPr>
        <w:t xml:space="preserve"> – некорректные объекты в отчете</w:t>
      </w:r>
    </w:p>
    <w:p w14:paraId="614C6ED5" w14:textId="11A879D1" w:rsidR="00823FC1" w:rsidRPr="007D514B" w:rsidRDefault="00823FC1" w:rsidP="00E2571A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514B">
        <w:rPr>
          <w:rFonts w:ascii="Times New Roman" w:hAnsi="Times New Roman" w:cs="Times New Roman"/>
          <w:sz w:val="28"/>
          <w:szCs w:val="28"/>
        </w:rPr>
        <w:t xml:space="preserve">По таким объектам необходимо провести анализ регистрового учета. </w:t>
      </w:r>
      <w:r w:rsidR="00E2571A">
        <w:rPr>
          <w:rFonts w:ascii="Times New Roman" w:hAnsi="Times New Roman" w:cs="Times New Roman"/>
          <w:sz w:val="28"/>
          <w:szCs w:val="28"/>
        </w:rPr>
        <w:br/>
      </w:r>
      <w:r w:rsidRPr="007D514B">
        <w:rPr>
          <w:rFonts w:ascii="Times New Roman" w:hAnsi="Times New Roman" w:cs="Times New Roman"/>
          <w:sz w:val="28"/>
          <w:szCs w:val="28"/>
        </w:rPr>
        <w:t>По регистрам, в которых присутствует значение «Инвентарный номер», должно соблюдаться условие:</w:t>
      </w:r>
      <w:r>
        <w:rPr>
          <w:rFonts w:ascii="Times New Roman" w:hAnsi="Times New Roman" w:cs="Times New Roman"/>
          <w:sz w:val="28"/>
          <w:szCs w:val="28"/>
        </w:rPr>
        <w:t xml:space="preserve"> один </w:t>
      </w:r>
      <w:r w:rsidRPr="007D514B">
        <w:rPr>
          <w:rFonts w:ascii="Times New Roman" w:hAnsi="Times New Roman" w:cs="Times New Roman"/>
          <w:sz w:val="28"/>
          <w:szCs w:val="28"/>
        </w:rPr>
        <w:t xml:space="preserve">инвентарный номер = </w:t>
      </w:r>
      <w:r>
        <w:rPr>
          <w:rFonts w:ascii="Times New Roman" w:hAnsi="Times New Roman" w:cs="Times New Roman"/>
          <w:sz w:val="28"/>
          <w:szCs w:val="28"/>
        </w:rPr>
        <w:t>один</w:t>
      </w:r>
      <w:r w:rsidRPr="007D514B">
        <w:rPr>
          <w:rFonts w:ascii="Times New Roman" w:hAnsi="Times New Roman" w:cs="Times New Roman"/>
          <w:sz w:val="28"/>
          <w:szCs w:val="28"/>
        </w:rPr>
        <w:t xml:space="preserve"> объект. Также каждая запись должна содержать информацию об инвентарном номере.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44C0C3" w14:textId="77777777" w:rsidR="00823FC1" w:rsidRPr="007D514B" w:rsidRDefault="00823FC1" w:rsidP="00E2571A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514B">
        <w:rPr>
          <w:rFonts w:ascii="Times New Roman" w:hAnsi="Times New Roman" w:cs="Times New Roman"/>
          <w:sz w:val="28"/>
          <w:szCs w:val="28"/>
        </w:rPr>
        <w:t>Если данные условия выполняются возможный путь исправления:</w:t>
      </w:r>
    </w:p>
    <w:p w14:paraId="04A3DB73" w14:textId="77777777" w:rsidR="00823FC1" w:rsidRPr="007D514B" w:rsidRDefault="00823FC1" w:rsidP="00E2571A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514B">
        <w:rPr>
          <w:rFonts w:ascii="Times New Roman" w:hAnsi="Times New Roman" w:cs="Times New Roman"/>
          <w:sz w:val="28"/>
          <w:szCs w:val="28"/>
        </w:rPr>
        <w:t>изменить признак с "Индивидуальный" на "Групповой учёт".</w:t>
      </w:r>
    </w:p>
    <w:p w14:paraId="1D267FC1" w14:textId="77777777" w:rsidR="00823FC1" w:rsidRDefault="00823FC1" w:rsidP="00E2571A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514B">
        <w:rPr>
          <w:rFonts w:ascii="Times New Roman" w:hAnsi="Times New Roman" w:cs="Times New Roman"/>
          <w:sz w:val="28"/>
          <w:szCs w:val="28"/>
        </w:rPr>
        <w:t>Если данные условия не выполняются, по таким объектам необходимо проводить дополнительный анализ, для их корректного исправления в учёте.</w:t>
      </w:r>
    </w:p>
    <w:p w14:paraId="68FFD2B2" w14:textId="0755F6A9" w:rsidR="00823FC1" w:rsidRDefault="00823FC1" w:rsidP="00E2571A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Дополнительный анализ заключается в детальном изучении данных </w:t>
      </w:r>
      <w:r w:rsidR="00E2571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регистре Стоимость объектов ОС с установленным отбором по конкретному объекту НФА. </w:t>
      </w:r>
    </w:p>
    <w:p w14:paraId="3942F0B9" w14:textId="7C9E5CD6" w:rsidR="00823FC1" w:rsidRDefault="00C4552F" w:rsidP="00E2571A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8415C7C" wp14:editId="4B8D9561">
            <wp:extent cx="5493858" cy="993583"/>
            <wp:effectExtent l="19050" t="19050" r="12065" b="1651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2811" cy="99881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E616E42" w14:textId="66B224E8" w:rsidR="00E2571A" w:rsidRDefault="00823FC1" w:rsidP="00E2571A">
      <w:pPr>
        <w:tabs>
          <w:tab w:val="left" w:pos="0"/>
        </w:tabs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013749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– общий вид регистра Стоимость объектов ОС, НМА, НПА</w:t>
      </w:r>
    </w:p>
    <w:p w14:paraId="6EBE5C24" w14:textId="07E4598F" w:rsidR="00823FC1" w:rsidRDefault="00823FC1" w:rsidP="00E2571A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данном случае очевидно, что при использовании документа «Операция бухгалтерская» в данные регистрового учета были внесены некорректные сведения (указана сумма без количества </w:t>
      </w:r>
      <w:proofErr w:type="gramStart"/>
      <w:r>
        <w:rPr>
          <w:rFonts w:ascii="Times New Roman" w:hAnsi="Times New Roman" w:cs="Times New Roman"/>
          <w:sz w:val="28"/>
          <w:szCs w:val="28"/>
        </w:rPr>
        <w:t>по другому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ЦМО). </w:t>
      </w:r>
      <w:r w:rsidR="00E2571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Это приведет к искажению данных в выгрузке для целей МСД, также эта ошибка найдет свое отражение и в отчете «Ведомость остатков ОС, НМА, НПА»: </w:t>
      </w:r>
    </w:p>
    <w:p w14:paraId="17E1CD50" w14:textId="539A9C0C" w:rsidR="00823FC1" w:rsidRDefault="00C4552F" w:rsidP="00E2571A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9B8AF45" wp14:editId="7DA8694A">
            <wp:extent cx="5528931" cy="1426687"/>
            <wp:effectExtent l="19050" t="19050" r="15240" b="2159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0305" cy="142962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ACFB11F" w14:textId="5CCAAF40" w:rsidR="00E2571A" w:rsidRDefault="00823FC1" w:rsidP="00E2571A">
      <w:pPr>
        <w:tabs>
          <w:tab w:val="left" w:pos="0"/>
        </w:tabs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013749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– отчет Ведомость остатков ОС, НМА, НПА</w:t>
      </w:r>
    </w:p>
    <w:p w14:paraId="05CDD9F2" w14:textId="5E4C8436" w:rsidR="00823FC1" w:rsidRDefault="00823FC1" w:rsidP="00E2571A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исправления указанной ситуации требуется внести корректировочные проводки типовыми операциями или изменить регистры учета (через документ «Корректировка записей регистров») в зависимости </w:t>
      </w:r>
      <w:r w:rsidR="00E2571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от сути бухгалтерской операции, введенной черед документ «Операция бухгалтерская».</w:t>
      </w:r>
    </w:p>
    <w:p w14:paraId="5E731E57" w14:textId="77777777" w:rsidR="008C5F5C" w:rsidRPr="00823FC1" w:rsidRDefault="008C5F5C" w:rsidP="00E2571A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8C5F5C" w:rsidRPr="00823FC1">
      <w:headerReference w:type="defaul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A65555" w14:textId="77777777" w:rsidR="008A60C2" w:rsidRDefault="008A60C2" w:rsidP="00E2571A">
      <w:pPr>
        <w:spacing w:after="0" w:line="240" w:lineRule="auto"/>
      </w:pPr>
      <w:r>
        <w:separator/>
      </w:r>
    </w:p>
  </w:endnote>
  <w:endnote w:type="continuationSeparator" w:id="0">
    <w:p w14:paraId="6B7BCF4B" w14:textId="77777777" w:rsidR="008A60C2" w:rsidRDefault="008A60C2" w:rsidP="00E257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6C7D5D" w14:textId="77777777" w:rsidR="008A60C2" w:rsidRDefault="008A60C2" w:rsidP="00E2571A">
      <w:pPr>
        <w:spacing w:after="0" w:line="240" w:lineRule="auto"/>
      </w:pPr>
      <w:r>
        <w:separator/>
      </w:r>
    </w:p>
  </w:footnote>
  <w:footnote w:type="continuationSeparator" w:id="0">
    <w:p w14:paraId="261BE216" w14:textId="77777777" w:rsidR="008A60C2" w:rsidRDefault="008A60C2" w:rsidP="00E257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2879197"/>
      <w:docPartObj>
        <w:docPartGallery w:val="Page Numbers (Top of Page)"/>
        <w:docPartUnique/>
      </w:docPartObj>
    </w:sdtPr>
    <w:sdtEndPr/>
    <w:sdtContent>
      <w:p w14:paraId="2FE30350" w14:textId="0EF8306D" w:rsidR="00E2571A" w:rsidRDefault="00E2571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337E">
          <w:rPr>
            <w:noProof/>
          </w:rPr>
          <w:t>4</w:t>
        </w:r>
        <w:r>
          <w:fldChar w:fldCharType="end"/>
        </w:r>
      </w:p>
    </w:sdtContent>
  </w:sdt>
  <w:p w14:paraId="18C24984" w14:textId="77777777" w:rsidR="00E2571A" w:rsidRDefault="00E2571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B011C3"/>
    <w:multiLevelType w:val="hybridMultilevel"/>
    <w:tmpl w:val="1756BD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A30DFF"/>
    <w:multiLevelType w:val="hybridMultilevel"/>
    <w:tmpl w:val="8A8200E0"/>
    <w:lvl w:ilvl="0" w:tplc="DA466CB8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519179F8"/>
    <w:multiLevelType w:val="hybridMultilevel"/>
    <w:tmpl w:val="0CF8F68E"/>
    <w:lvl w:ilvl="0" w:tplc="1590B18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B9A"/>
    <w:rsid w:val="00013749"/>
    <w:rsid w:val="000A583F"/>
    <w:rsid w:val="000B4EA4"/>
    <w:rsid w:val="000C1829"/>
    <w:rsid w:val="001A0D84"/>
    <w:rsid w:val="0021626A"/>
    <w:rsid w:val="00291764"/>
    <w:rsid w:val="004D57BE"/>
    <w:rsid w:val="004D7943"/>
    <w:rsid w:val="00613427"/>
    <w:rsid w:val="006714A8"/>
    <w:rsid w:val="00745D77"/>
    <w:rsid w:val="007C0682"/>
    <w:rsid w:val="007D514B"/>
    <w:rsid w:val="00823FC1"/>
    <w:rsid w:val="008A60C2"/>
    <w:rsid w:val="008C5F5C"/>
    <w:rsid w:val="009F0ACC"/>
    <w:rsid w:val="00B769ED"/>
    <w:rsid w:val="00BC18F1"/>
    <w:rsid w:val="00BD0E29"/>
    <w:rsid w:val="00C00A42"/>
    <w:rsid w:val="00C4552F"/>
    <w:rsid w:val="00D1748E"/>
    <w:rsid w:val="00D41FF4"/>
    <w:rsid w:val="00D95EB2"/>
    <w:rsid w:val="00E2571A"/>
    <w:rsid w:val="00EA337E"/>
    <w:rsid w:val="00EC7417"/>
    <w:rsid w:val="00F02FDC"/>
    <w:rsid w:val="00F92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DEC71"/>
  <w15:chartTrackingRefBased/>
  <w15:docId w15:val="{29D10AA2-DF6A-4FB5-BABA-255C4F553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57B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257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2571A"/>
  </w:style>
  <w:style w:type="paragraph" w:styleId="a6">
    <w:name w:val="footer"/>
    <w:basedOn w:val="a"/>
    <w:link w:val="a7"/>
    <w:uiPriority w:val="99"/>
    <w:unhideWhenUsed/>
    <w:rsid w:val="00E257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257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Шадчнев</dc:creator>
  <cp:keywords/>
  <dc:description/>
  <cp:lastModifiedBy>Таринская Александра Эдуардовна</cp:lastModifiedBy>
  <cp:revision>5</cp:revision>
  <dcterms:created xsi:type="dcterms:W3CDTF">2026-06-04T06:56:00Z</dcterms:created>
  <dcterms:modified xsi:type="dcterms:W3CDTF">2026-07-27T11:03:00Z</dcterms:modified>
</cp:coreProperties>
</file>